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71755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71755" w:rsidRPr="0017175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финансово-экономическим отделом администрации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71755">
        <w:rPr>
          <w:rFonts w:ascii="Times New Roman" w:eastAsia="Calibri" w:hAnsi="Times New Roman" w:cs="Times New Roman"/>
          <w:sz w:val="28"/>
          <w:szCs w:val="28"/>
        </w:rPr>
        <w:t>4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71755" w:rsidRPr="0017175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финансово-экономическим отделом администрации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17175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71755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171755" w:rsidRPr="00171755">
        <w:rPr>
          <w:rFonts w:ascii="Times New Roman" w:hAnsi="Times New Roman" w:cs="Times New Roman"/>
          <w:sz w:val="28"/>
          <w:szCs w:val="28"/>
        </w:rPr>
        <w:t>Об утверждении Порядка осуществления финансово-экономическим отделом администрации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142D00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71755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193</cp:revision>
  <cp:lastPrinted>2017-04-03T10:19:00Z</cp:lastPrinted>
  <dcterms:created xsi:type="dcterms:W3CDTF">2013-11-27T14:12:00Z</dcterms:created>
  <dcterms:modified xsi:type="dcterms:W3CDTF">2017-04-03T10:57:00Z</dcterms:modified>
</cp:coreProperties>
</file>